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36D1" w14:textId="77777777" w:rsidR="00D54D4E" w:rsidRPr="0047068F" w:rsidRDefault="00226EA2" w:rsidP="004258B0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AD1090">
        <w:rPr>
          <w:rFonts w:ascii="Arial" w:hAnsi="Arial" w:cs="Arial"/>
          <w:b/>
          <w:bCs/>
        </w:rPr>
        <w:t xml:space="preserve"> OTMAROV</w:t>
      </w:r>
    </w:p>
    <w:p w14:paraId="47C29C35" w14:textId="77777777" w:rsidR="00AD1090" w:rsidRDefault="00997286" w:rsidP="0047068F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AD1090">
        <w:rPr>
          <w:rFonts w:ascii="Arial" w:hAnsi="Arial" w:cs="Arial"/>
          <w:b/>
          <w:bCs/>
        </w:rPr>
        <w:t>Otmarov</w:t>
      </w:r>
    </w:p>
    <w:p w14:paraId="0FEF8482" w14:textId="77777777" w:rsidR="00033FA3" w:rsidRPr="0047068F" w:rsidRDefault="0047068F" w:rsidP="00AD1090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AD1090">
        <w:rPr>
          <w:rFonts w:ascii="Arial" w:hAnsi="Arial" w:cs="Arial"/>
          <w:b/>
        </w:rPr>
        <w:t>Otmarov</w:t>
      </w:r>
    </w:p>
    <w:p w14:paraId="72BB2E3D" w14:textId="77777777" w:rsidR="00D54D4E" w:rsidRPr="0047068F" w:rsidRDefault="00D54D4E" w:rsidP="004258B0">
      <w:pPr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 stanovení koeficientu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11E9D126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209635D" w14:textId="056E0A2F" w:rsidR="00D54D4E" w:rsidRPr="00491F73" w:rsidRDefault="00D54D4E" w:rsidP="007B6F41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Zastupitelstvo 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AD1090">
        <w:rPr>
          <w:rFonts w:ascii="Arial" w:hAnsi="Arial" w:cs="Arial"/>
          <w:sz w:val="22"/>
          <w:szCs w:val="22"/>
        </w:rPr>
        <w:t xml:space="preserve">Otmarov </w:t>
      </w:r>
      <w:r w:rsidRPr="00491F73">
        <w:rPr>
          <w:rFonts w:ascii="Arial" w:hAnsi="Arial" w:cs="Arial"/>
          <w:sz w:val="22"/>
          <w:szCs w:val="22"/>
        </w:rPr>
        <w:t>se na svém zasedání dne</w:t>
      </w:r>
      <w:r w:rsidR="00AD1090">
        <w:rPr>
          <w:rFonts w:ascii="Arial" w:hAnsi="Arial" w:cs="Arial"/>
          <w:sz w:val="22"/>
          <w:szCs w:val="22"/>
        </w:rPr>
        <w:t xml:space="preserve"> </w:t>
      </w:r>
      <w:r w:rsidR="00B01F02" w:rsidRPr="00B01F02">
        <w:rPr>
          <w:rFonts w:ascii="Arial" w:hAnsi="Arial" w:cs="Arial"/>
          <w:sz w:val="22"/>
          <w:szCs w:val="22"/>
        </w:rPr>
        <w:t>2</w:t>
      </w:r>
      <w:r w:rsidR="00270411">
        <w:rPr>
          <w:rFonts w:ascii="Arial" w:hAnsi="Arial" w:cs="Arial"/>
          <w:sz w:val="22"/>
          <w:szCs w:val="22"/>
        </w:rPr>
        <w:t>1</w:t>
      </w:r>
      <w:r w:rsidR="00AD1090">
        <w:rPr>
          <w:rFonts w:ascii="Arial" w:hAnsi="Arial" w:cs="Arial"/>
          <w:sz w:val="22"/>
          <w:szCs w:val="22"/>
        </w:rPr>
        <w:t>.9.2022</w:t>
      </w:r>
      <w:r w:rsidRPr="00491F73">
        <w:rPr>
          <w:rFonts w:ascii="Arial" w:hAnsi="Arial" w:cs="Arial"/>
          <w:sz w:val="22"/>
          <w:szCs w:val="22"/>
        </w:rPr>
        <w:t xml:space="preserve"> usnesením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>č.</w:t>
      </w:r>
      <w:r w:rsidR="00AD1090">
        <w:rPr>
          <w:rFonts w:ascii="Arial" w:hAnsi="Arial" w:cs="Arial"/>
          <w:sz w:val="22"/>
          <w:szCs w:val="22"/>
        </w:rPr>
        <w:t xml:space="preserve"> </w:t>
      </w:r>
      <w:r w:rsidR="00B01F02">
        <w:rPr>
          <w:rFonts w:ascii="Arial" w:hAnsi="Arial" w:cs="Arial"/>
          <w:sz w:val="22"/>
          <w:szCs w:val="22"/>
        </w:rPr>
        <w:t>4/1/27</w:t>
      </w:r>
      <w:r w:rsidR="00AD1090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 xml:space="preserve">usneslo vydat na základě § 6 odst. 4 písm. b), § 11 odst. 3 písm. a) a b) zákona </w:t>
      </w:r>
      <w:r w:rsidR="00471B70">
        <w:rPr>
          <w:rFonts w:ascii="Arial" w:hAnsi="Arial" w:cs="Arial"/>
          <w:sz w:val="22"/>
          <w:szCs w:val="22"/>
        </w:rPr>
        <w:br/>
      </w:r>
      <w:r w:rsidRPr="00491F73">
        <w:rPr>
          <w:rFonts w:ascii="Arial" w:hAnsi="Arial" w:cs="Arial"/>
          <w:sz w:val="22"/>
          <w:szCs w:val="22"/>
        </w:rPr>
        <w:t>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 o 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4D35C85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23539E7A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1</w:t>
      </w:r>
    </w:p>
    <w:p w14:paraId="59F3853C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Pozemky</w:t>
      </w:r>
    </w:p>
    <w:p w14:paraId="6E4B439C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86D9854" w14:textId="6F4358AA" w:rsidR="00AD1090" w:rsidRPr="00491F73" w:rsidRDefault="00AD1090" w:rsidP="00AD1090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B6F41">
        <w:rPr>
          <w:rFonts w:ascii="Arial" w:hAnsi="Arial" w:cs="Arial"/>
          <w:iCs/>
          <w:sz w:val="22"/>
          <w:szCs w:val="22"/>
        </w:rPr>
        <w:t>U stavebních pozemků v </w:t>
      </w:r>
      <w:r>
        <w:rPr>
          <w:rFonts w:ascii="Arial" w:hAnsi="Arial" w:cs="Arial"/>
          <w:iCs/>
          <w:sz w:val="22"/>
          <w:szCs w:val="22"/>
        </w:rPr>
        <w:t>obci Otmarov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</w:t>
      </w:r>
      <w:r w:rsidRPr="00491F73">
        <w:rPr>
          <w:rFonts w:ascii="Arial" w:hAnsi="Arial" w:cs="Arial"/>
          <w:iCs/>
          <w:sz w:val="22"/>
          <w:szCs w:val="22"/>
        </w:rPr>
        <w:t>se</w:t>
      </w:r>
      <w:r w:rsidRPr="00491F73">
        <w:rPr>
          <w:rFonts w:ascii="Arial" w:hAnsi="Arial" w:cs="Arial"/>
          <w:i/>
          <w:iCs/>
          <w:sz w:val="22"/>
          <w:szCs w:val="22"/>
        </w:rPr>
        <w:t xml:space="preserve"> s</w:t>
      </w:r>
      <w:r w:rsidRPr="00491F73">
        <w:rPr>
          <w:rFonts w:ascii="Arial" w:hAnsi="Arial" w:cs="Arial"/>
          <w:sz w:val="22"/>
          <w:szCs w:val="22"/>
        </w:rPr>
        <w:t xml:space="preserve">tanovuje koeficient ve výši </w:t>
      </w:r>
      <w:r w:rsidR="007B47B8">
        <w:rPr>
          <w:rFonts w:ascii="Arial" w:hAnsi="Arial" w:cs="Arial"/>
          <w:sz w:val="22"/>
          <w:szCs w:val="22"/>
        </w:rPr>
        <w:t>1</w:t>
      </w:r>
      <w:r w:rsidRPr="00491F73">
        <w:rPr>
          <w:rFonts w:ascii="Arial" w:hAnsi="Arial" w:cs="Arial"/>
          <w:sz w:val="22"/>
          <w:szCs w:val="22"/>
        </w:rPr>
        <w:t>,</w:t>
      </w:r>
      <w:r w:rsidR="007B47B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kterým se násobí základní sazba daně.</w:t>
      </w:r>
    </w:p>
    <w:p w14:paraId="7F79B4A4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B13E785" w14:textId="77777777" w:rsidR="00D54D4E" w:rsidRPr="00B06748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Čl. 2</w:t>
      </w:r>
    </w:p>
    <w:p w14:paraId="45A5C18B" w14:textId="77777777" w:rsidR="00D54D4E" w:rsidRPr="00B06748" w:rsidRDefault="000C29FD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06748">
        <w:rPr>
          <w:rFonts w:ascii="Arial" w:hAnsi="Arial" w:cs="Arial"/>
          <w:sz w:val="22"/>
          <w:szCs w:val="22"/>
        </w:rPr>
        <w:t>Zdanitelné s</w:t>
      </w:r>
      <w:r w:rsidR="00D54D4E" w:rsidRPr="00B06748">
        <w:rPr>
          <w:rFonts w:ascii="Arial" w:hAnsi="Arial" w:cs="Arial"/>
          <w:sz w:val="22"/>
          <w:szCs w:val="22"/>
        </w:rPr>
        <w:t>tavby</w:t>
      </w:r>
      <w:r w:rsidR="0090668D" w:rsidRPr="00B06748">
        <w:rPr>
          <w:rFonts w:ascii="Arial" w:hAnsi="Arial" w:cs="Arial"/>
          <w:sz w:val="22"/>
          <w:szCs w:val="22"/>
        </w:rPr>
        <w:t xml:space="preserve"> </w:t>
      </w:r>
      <w:r w:rsidR="00533870" w:rsidRPr="00B06748">
        <w:rPr>
          <w:rFonts w:ascii="Arial" w:hAnsi="Arial" w:cs="Arial"/>
          <w:sz w:val="22"/>
          <w:szCs w:val="22"/>
        </w:rPr>
        <w:t xml:space="preserve">a </w:t>
      </w:r>
      <w:r w:rsidR="007C0D3D">
        <w:rPr>
          <w:rFonts w:ascii="Arial" w:hAnsi="Arial" w:cs="Arial"/>
          <w:sz w:val="22"/>
          <w:szCs w:val="22"/>
        </w:rPr>
        <w:t xml:space="preserve">zdanitelné </w:t>
      </w:r>
      <w:r w:rsidR="00533870" w:rsidRPr="00B06748">
        <w:rPr>
          <w:rFonts w:ascii="Arial" w:hAnsi="Arial" w:cs="Arial"/>
          <w:sz w:val="22"/>
          <w:szCs w:val="22"/>
        </w:rPr>
        <w:t>jednotky</w:t>
      </w:r>
    </w:p>
    <w:p w14:paraId="02FEBE74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1DD0A2A" w14:textId="63E0E611" w:rsidR="00D54D4E" w:rsidRPr="00AD1090" w:rsidRDefault="001E281B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1090">
        <w:rPr>
          <w:rFonts w:ascii="Arial" w:hAnsi="Arial" w:cs="Arial"/>
          <w:sz w:val="22"/>
          <w:szCs w:val="22"/>
        </w:rPr>
        <w:t>(</w:t>
      </w:r>
      <w:r w:rsidR="00D54D4E" w:rsidRPr="00AD1090">
        <w:rPr>
          <w:rFonts w:ascii="Arial" w:hAnsi="Arial" w:cs="Arial"/>
          <w:sz w:val="22"/>
          <w:szCs w:val="22"/>
        </w:rPr>
        <w:t xml:space="preserve">1) U </w:t>
      </w:r>
      <w:r w:rsidR="0094600D" w:rsidRPr="00AD1090">
        <w:rPr>
          <w:rFonts w:ascii="Arial" w:hAnsi="Arial" w:cs="Arial"/>
          <w:sz w:val="22"/>
          <w:szCs w:val="22"/>
        </w:rPr>
        <w:t xml:space="preserve">zdanitelných </w:t>
      </w:r>
      <w:r w:rsidR="00D54D4E" w:rsidRPr="00AD1090">
        <w:rPr>
          <w:rFonts w:ascii="Arial" w:hAnsi="Arial" w:cs="Arial"/>
          <w:sz w:val="22"/>
          <w:szCs w:val="22"/>
        </w:rPr>
        <w:t>staveb</w:t>
      </w:r>
      <w:r w:rsidR="00533870" w:rsidRPr="00AD1090">
        <w:rPr>
          <w:rFonts w:ascii="Arial" w:hAnsi="Arial" w:cs="Arial"/>
          <w:sz w:val="22"/>
          <w:szCs w:val="22"/>
        </w:rPr>
        <w:t xml:space="preserve"> a u ostatních</w:t>
      </w:r>
      <w:r w:rsidR="00CE6F32" w:rsidRPr="00AD1090">
        <w:rPr>
          <w:rFonts w:ascii="Arial" w:hAnsi="Arial" w:cs="Arial"/>
          <w:sz w:val="22"/>
          <w:szCs w:val="22"/>
        </w:rPr>
        <w:t xml:space="preserve"> zdanitelných</w:t>
      </w:r>
      <w:r w:rsidR="00533870" w:rsidRPr="00AD1090">
        <w:rPr>
          <w:rFonts w:ascii="Arial" w:hAnsi="Arial" w:cs="Arial"/>
          <w:sz w:val="22"/>
          <w:szCs w:val="22"/>
        </w:rPr>
        <w:t xml:space="preserve"> jednote</w:t>
      </w:r>
      <w:r w:rsidR="00E764ED" w:rsidRPr="00AD1090">
        <w:rPr>
          <w:rFonts w:ascii="Arial" w:hAnsi="Arial" w:cs="Arial"/>
          <w:sz w:val="22"/>
          <w:szCs w:val="22"/>
        </w:rPr>
        <w:t>k</w:t>
      </w:r>
      <w:r w:rsidR="00D54D4E" w:rsidRPr="00AD1090">
        <w:rPr>
          <w:rFonts w:ascii="Arial" w:hAnsi="Arial" w:cs="Arial"/>
          <w:iCs/>
          <w:sz w:val="22"/>
          <w:szCs w:val="22"/>
        </w:rPr>
        <w:t xml:space="preserve"> uvedených v § 11 odst. 1 písm. a) </w:t>
      </w:r>
      <w:r w:rsidR="00533870" w:rsidRPr="00AD1090">
        <w:rPr>
          <w:rFonts w:ascii="Arial" w:hAnsi="Arial" w:cs="Arial"/>
          <w:iCs/>
          <w:sz w:val="22"/>
          <w:szCs w:val="22"/>
        </w:rPr>
        <w:t xml:space="preserve">a </w:t>
      </w:r>
      <w:r w:rsidR="00E764ED" w:rsidRPr="00AD1090">
        <w:rPr>
          <w:rFonts w:ascii="Arial" w:hAnsi="Arial" w:cs="Arial"/>
          <w:iCs/>
          <w:sz w:val="22"/>
          <w:szCs w:val="22"/>
        </w:rPr>
        <w:t>ostatních</w:t>
      </w:r>
      <w:r w:rsidR="000C08F1" w:rsidRPr="00AD1090">
        <w:rPr>
          <w:rFonts w:ascii="Arial" w:hAnsi="Arial" w:cs="Arial"/>
          <w:iCs/>
          <w:sz w:val="22"/>
          <w:szCs w:val="22"/>
        </w:rPr>
        <w:t xml:space="preserve"> zdanitelných</w:t>
      </w:r>
      <w:r w:rsidR="00E764ED" w:rsidRPr="00AD1090">
        <w:rPr>
          <w:rFonts w:ascii="Arial" w:hAnsi="Arial" w:cs="Arial"/>
          <w:iCs/>
          <w:sz w:val="22"/>
          <w:szCs w:val="22"/>
        </w:rPr>
        <w:t xml:space="preserve"> </w:t>
      </w:r>
      <w:r w:rsidR="00533870" w:rsidRPr="00AD1090">
        <w:rPr>
          <w:rFonts w:ascii="Arial" w:hAnsi="Arial" w:cs="Arial"/>
          <w:iCs/>
          <w:sz w:val="22"/>
          <w:szCs w:val="22"/>
        </w:rPr>
        <w:t>jednotek uvedených v</w:t>
      </w:r>
      <w:r w:rsidR="007C1FC7" w:rsidRPr="00AD1090">
        <w:rPr>
          <w:rFonts w:ascii="Arial" w:hAnsi="Arial" w:cs="Arial"/>
          <w:iCs/>
          <w:sz w:val="22"/>
          <w:szCs w:val="22"/>
        </w:rPr>
        <w:t> </w:t>
      </w:r>
      <w:r w:rsidR="00533870" w:rsidRPr="00AD1090">
        <w:rPr>
          <w:rFonts w:ascii="Arial" w:hAnsi="Arial" w:cs="Arial"/>
          <w:iCs/>
          <w:sz w:val="22"/>
          <w:szCs w:val="22"/>
        </w:rPr>
        <w:t>§</w:t>
      </w:r>
      <w:r w:rsidR="007C1FC7" w:rsidRPr="00AD1090">
        <w:rPr>
          <w:rFonts w:ascii="Arial" w:hAnsi="Arial" w:cs="Arial"/>
          <w:iCs/>
          <w:sz w:val="22"/>
          <w:szCs w:val="22"/>
        </w:rPr>
        <w:t> </w:t>
      </w:r>
      <w:r w:rsidR="00533870" w:rsidRPr="00AD1090">
        <w:rPr>
          <w:rFonts w:ascii="Arial" w:hAnsi="Arial" w:cs="Arial"/>
          <w:iCs/>
          <w:sz w:val="22"/>
          <w:szCs w:val="22"/>
        </w:rPr>
        <w:t xml:space="preserve">11 odst. 1 písm. f) </w:t>
      </w:r>
      <w:r w:rsidR="00D54D4E" w:rsidRPr="00AD1090">
        <w:rPr>
          <w:rFonts w:ascii="Arial" w:hAnsi="Arial" w:cs="Arial"/>
          <w:iCs/>
          <w:sz w:val="22"/>
          <w:szCs w:val="22"/>
        </w:rPr>
        <w:t xml:space="preserve">zákona </w:t>
      </w:r>
      <w:r w:rsidR="00AE6E23" w:rsidRPr="00AD1090">
        <w:rPr>
          <w:rFonts w:ascii="Arial" w:hAnsi="Arial" w:cs="Arial"/>
          <w:iCs/>
          <w:sz w:val="22"/>
          <w:szCs w:val="22"/>
        </w:rPr>
        <w:t>o dani z nemovitých věcí</w:t>
      </w:r>
      <w:r w:rsidR="00AD1090" w:rsidRPr="00AD1090">
        <w:rPr>
          <w:rFonts w:ascii="Arial" w:hAnsi="Arial" w:cs="Arial"/>
          <w:iCs/>
          <w:sz w:val="22"/>
          <w:szCs w:val="22"/>
        </w:rPr>
        <w:t xml:space="preserve"> </w:t>
      </w:r>
      <w:r w:rsidR="00D54D4E" w:rsidRPr="00AD1090">
        <w:rPr>
          <w:rFonts w:ascii="Arial" w:hAnsi="Arial" w:cs="Arial"/>
          <w:sz w:val="22"/>
          <w:szCs w:val="22"/>
        </w:rPr>
        <w:t>se stanovuje koeficient, kterým se násobí základní sazba daně, případně sazba daně zvýšená podle § 11 o</w:t>
      </w:r>
      <w:r w:rsidR="0094600D" w:rsidRPr="00AD1090">
        <w:rPr>
          <w:rFonts w:ascii="Arial" w:hAnsi="Arial" w:cs="Arial"/>
          <w:sz w:val="22"/>
          <w:szCs w:val="22"/>
        </w:rPr>
        <w:t>dst. 2 zákona</w:t>
      </w:r>
      <w:r w:rsidR="00F8340D" w:rsidRPr="00AD1090">
        <w:rPr>
          <w:rFonts w:ascii="Arial" w:hAnsi="Arial" w:cs="Arial"/>
          <w:sz w:val="22"/>
          <w:szCs w:val="22"/>
        </w:rPr>
        <w:t xml:space="preserve"> o</w:t>
      </w:r>
      <w:r w:rsidR="0047068F" w:rsidRPr="00AD1090">
        <w:rPr>
          <w:rFonts w:ascii="Arial" w:hAnsi="Arial" w:cs="Arial"/>
          <w:sz w:val="22"/>
          <w:szCs w:val="22"/>
        </w:rPr>
        <w:t> </w:t>
      </w:r>
      <w:r w:rsidR="00F8340D" w:rsidRPr="00AD1090">
        <w:rPr>
          <w:rFonts w:ascii="Arial" w:hAnsi="Arial" w:cs="Arial"/>
          <w:sz w:val="22"/>
          <w:szCs w:val="22"/>
        </w:rPr>
        <w:t>dani z nemovitých věcí</w:t>
      </w:r>
      <w:r w:rsidR="009105B9" w:rsidRPr="00AD1090">
        <w:rPr>
          <w:rFonts w:ascii="Arial" w:hAnsi="Arial" w:cs="Arial"/>
          <w:sz w:val="22"/>
          <w:szCs w:val="22"/>
        </w:rPr>
        <w:t>,</w:t>
      </w:r>
      <w:r w:rsidR="0094600D" w:rsidRPr="00AD1090">
        <w:rPr>
          <w:rFonts w:ascii="Arial" w:hAnsi="Arial" w:cs="Arial"/>
          <w:sz w:val="22"/>
          <w:szCs w:val="22"/>
        </w:rPr>
        <w:t xml:space="preserve"> </w:t>
      </w:r>
      <w:r w:rsidR="00D54D4E" w:rsidRPr="00AD1090">
        <w:rPr>
          <w:rFonts w:ascii="Arial" w:hAnsi="Arial" w:cs="Arial"/>
          <w:sz w:val="22"/>
          <w:szCs w:val="22"/>
        </w:rPr>
        <w:t>ve výši</w:t>
      </w:r>
      <w:r w:rsidR="00AD1090" w:rsidRPr="00AD1090">
        <w:rPr>
          <w:rFonts w:ascii="Arial" w:hAnsi="Arial" w:cs="Arial"/>
          <w:sz w:val="22"/>
          <w:szCs w:val="22"/>
        </w:rPr>
        <w:t xml:space="preserve"> </w:t>
      </w:r>
      <w:r w:rsidR="007B47B8" w:rsidRPr="007B47B8">
        <w:rPr>
          <w:rFonts w:ascii="Arial" w:hAnsi="Arial" w:cs="Arial"/>
          <w:sz w:val="22"/>
          <w:szCs w:val="22"/>
        </w:rPr>
        <w:t>1,0</w:t>
      </w:r>
      <w:r w:rsidR="00AD1090" w:rsidRPr="007B47B8">
        <w:rPr>
          <w:rFonts w:ascii="Arial" w:hAnsi="Arial" w:cs="Arial"/>
          <w:sz w:val="22"/>
          <w:szCs w:val="22"/>
        </w:rPr>
        <w:t>.</w:t>
      </w:r>
    </w:p>
    <w:p w14:paraId="17DB8C35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C9E9867" w14:textId="77777777" w:rsidR="00D54D4E" w:rsidRPr="00AD1090" w:rsidRDefault="001E281B" w:rsidP="00D54D4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D1090">
        <w:rPr>
          <w:rFonts w:ascii="Arial" w:hAnsi="Arial" w:cs="Arial"/>
          <w:sz w:val="22"/>
          <w:szCs w:val="22"/>
        </w:rPr>
        <w:t>(</w:t>
      </w:r>
      <w:r w:rsidR="00D54D4E" w:rsidRPr="00AD1090">
        <w:rPr>
          <w:rFonts w:ascii="Arial" w:hAnsi="Arial" w:cs="Arial"/>
          <w:sz w:val="22"/>
          <w:szCs w:val="22"/>
        </w:rPr>
        <w:t xml:space="preserve">2) U </w:t>
      </w:r>
      <w:r w:rsidR="00E764ED" w:rsidRPr="00AD1090">
        <w:rPr>
          <w:rFonts w:ascii="Arial" w:hAnsi="Arial" w:cs="Arial"/>
          <w:sz w:val="22"/>
          <w:szCs w:val="22"/>
        </w:rPr>
        <w:t xml:space="preserve">zdanitelných </w:t>
      </w:r>
      <w:r w:rsidR="00D54D4E" w:rsidRPr="00AD1090">
        <w:rPr>
          <w:rFonts w:ascii="Arial" w:hAnsi="Arial" w:cs="Arial"/>
          <w:sz w:val="22"/>
          <w:szCs w:val="22"/>
        </w:rPr>
        <w:t>staveb</w:t>
      </w:r>
      <w:r w:rsidR="00E764ED" w:rsidRPr="00AD1090">
        <w:rPr>
          <w:rFonts w:ascii="Arial" w:hAnsi="Arial" w:cs="Arial"/>
          <w:sz w:val="22"/>
          <w:szCs w:val="22"/>
        </w:rPr>
        <w:t xml:space="preserve"> a </w:t>
      </w:r>
      <w:r w:rsidR="00CF019D" w:rsidRPr="00AD1090">
        <w:rPr>
          <w:rFonts w:ascii="Arial" w:hAnsi="Arial" w:cs="Arial"/>
          <w:sz w:val="22"/>
          <w:szCs w:val="22"/>
        </w:rPr>
        <w:t xml:space="preserve">zdanitelných </w:t>
      </w:r>
      <w:r w:rsidR="00E764ED" w:rsidRPr="00AD1090">
        <w:rPr>
          <w:rFonts w:ascii="Arial" w:hAnsi="Arial" w:cs="Arial"/>
          <w:sz w:val="22"/>
          <w:szCs w:val="22"/>
        </w:rPr>
        <w:t>jednotek</w:t>
      </w:r>
      <w:r w:rsidR="00D54D4E" w:rsidRPr="00AD1090">
        <w:rPr>
          <w:rFonts w:ascii="Arial" w:hAnsi="Arial" w:cs="Arial"/>
          <w:sz w:val="22"/>
          <w:szCs w:val="22"/>
        </w:rPr>
        <w:t xml:space="preserve"> </w:t>
      </w:r>
      <w:r w:rsidR="00D54D4E" w:rsidRPr="00AD1090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AD1090">
        <w:rPr>
          <w:rFonts w:ascii="Arial" w:hAnsi="Arial" w:cs="Arial"/>
          <w:iCs/>
          <w:sz w:val="22"/>
          <w:szCs w:val="22"/>
        </w:rPr>
        <w:t> </w:t>
      </w:r>
      <w:r w:rsidR="00D54D4E" w:rsidRPr="00AD1090">
        <w:rPr>
          <w:rFonts w:ascii="Arial" w:hAnsi="Arial" w:cs="Arial"/>
          <w:iCs/>
          <w:sz w:val="22"/>
          <w:szCs w:val="22"/>
        </w:rPr>
        <w:t xml:space="preserve">písm. b) až d) </w:t>
      </w:r>
      <w:r w:rsidR="009105B9" w:rsidRPr="00AD1090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AD1090">
        <w:rPr>
          <w:rFonts w:ascii="Arial" w:hAnsi="Arial" w:cs="Arial"/>
          <w:iCs/>
          <w:sz w:val="22"/>
          <w:szCs w:val="22"/>
        </w:rPr>
        <w:t>o dani z nemovitých věcí</w:t>
      </w:r>
      <w:r w:rsidR="00D54D4E" w:rsidRPr="00AD1090">
        <w:rPr>
          <w:rFonts w:ascii="Arial" w:hAnsi="Arial" w:cs="Arial"/>
          <w:sz w:val="22"/>
          <w:szCs w:val="22"/>
        </w:rPr>
        <w:t xml:space="preserve"> se stanovuje koeficient, kterým se násobí základní sazba daně, případně sazba daně zvýšená podle § 11 odst. 2 zákona </w:t>
      </w:r>
      <w:r w:rsidR="002C21F2" w:rsidRPr="00AD1090">
        <w:rPr>
          <w:rFonts w:ascii="Arial" w:hAnsi="Arial" w:cs="Arial"/>
          <w:sz w:val="22"/>
          <w:szCs w:val="22"/>
        </w:rPr>
        <w:t>o dani z nemovitých věcí</w:t>
      </w:r>
      <w:r w:rsidR="009105B9" w:rsidRPr="00AD1090">
        <w:rPr>
          <w:rFonts w:ascii="Arial" w:hAnsi="Arial" w:cs="Arial"/>
          <w:sz w:val="22"/>
          <w:szCs w:val="22"/>
        </w:rPr>
        <w:t xml:space="preserve">, </w:t>
      </w:r>
      <w:r w:rsidR="00D54D4E" w:rsidRPr="00AD1090">
        <w:rPr>
          <w:rFonts w:ascii="Arial" w:hAnsi="Arial" w:cs="Arial"/>
          <w:sz w:val="22"/>
          <w:szCs w:val="22"/>
        </w:rPr>
        <w:t>ve výši 1,5.</w:t>
      </w:r>
    </w:p>
    <w:p w14:paraId="4B4980C0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5DDD2B80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08DAC0F8" w14:textId="77777777" w:rsidR="00D54D4E" w:rsidRPr="00491F73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4B299A0C" w14:textId="77777777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Čl. 3</w:t>
      </w:r>
    </w:p>
    <w:p w14:paraId="1607A1CB" w14:textId="77777777" w:rsidR="00D54D4E" w:rsidRPr="00B41A65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B41A65">
        <w:rPr>
          <w:rFonts w:ascii="Arial" w:hAnsi="Arial" w:cs="Arial"/>
          <w:sz w:val="22"/>
          <w:szCs w:val="22"/>
        </w:rPr>
        <w:t>Účinnost</w:t>
      </w:r>
    </w:p>
    <w:p w14:paraId="3DD69DA5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6D6AA5EB" w14:textId="77777777" w:rsidR="0047068F" w:rsidRDefault="00D54D4E" w:rsidP="00AD1090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AD1090">
        <w:rPr>
          <w:rFonts w:ascii="Arial" w:hAnsi="Arial" w:cs="Arial"/>
          <w:sz w:val="22"/>
          <w:szCs w:val="22"/>
        </w:rPr>
        <w:t>3.</w:t>
      </w:r>
    </w:p>
    <w:p w14:paraId="2F6C268D" w14:textId="77777777" w:rsidR="00AD1090" w:rsidRDefault="00AD1090" w:rsidP="00AD1090">
      <w:pPr>
        <w:spacing w:line="312" w:lineRule="auto"/>
        <w:ind w:firstLine="708"/>
        <w:rPr>
          <w:rFonts w:ascii="Arial" w:hAnsi="Arial" w:cs="Arial"/>
          <w:sz w:val="22"/>
          <w:szCs w:val="22"/>
          <w:highlight w:val="yellow"/>
        </w:rPr>
      </w:pPr>
    </w:p>
    <w:p w14:paraId="630FC490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F4C43E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3F1968FF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4CDDDCD2" w14:textId="77777777" w:rsidR="00A20784" w:rsidRDefault="00D54D4E" w:rsidP="00F87A4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766D4A7D" w14:textId="77777777" w:rsidR="00D54D4E" w:rsidRPr="00491F73" w:rsidRDefault="00A20784" w:rsidP="00F87A4B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…………….………</w:t>
      </w:r>
      <w:r w:rsidR="00D54D4E" w:rsidRPr="00491F73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                                                    …….……………</w:t>
      </w:r>
      <w:r w:rsidR="00D54D4E" w:rsidRPr="00491F73">
        <w:rPr>
          <w:rFonts w:ascii="Arial" w:hAnsi="Arial" w:cs="Arial"/>
          <w:sz w:val="22"/>
          <w:szCs w:val="22"/>
        </w:rPr>
        <w:t>…………</w:t>
      </w:r>
    </w:p>
    <w:p w14:paraId="59CF9452" w14:textId="77777777" w:rsidR="00D54D4E" w:rsidRPr="00491F73" w:rsidRDefault="00D54D4E" w:rsidP="00D54D4E">
      <w:pPr>
        <w:tabs>
          <w:tab w:val="left" w:pos="1196"/>
          <w:tab w:val="left" w:pos="7348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AD1090">
        <w:rPr>
          <w:rFonts w:ascii="Arial" w:hAnsi="Arial" w:cs="Arial"/>
          <w:sz w:val="22"/>
          <w:szCs w:val="22"/>
        </w:rPr>
        <w:t xml:space="preserve">Petra Brabcová, v. r.                                                          Václav </w:t>
      </w:r>
      <w:proofErr w:type="spellStart"/>
      <w:r w:rsidR="00AD1090">
        <w:rPr>
          <w:rFonts w:ascii="Arial" w:hAnsi="Arial" w:cs="Arial"/>
          <w:sz w:val="22"/>
          <w:szCs w:val="22"/>
        </w:rPr>
        <w:t>Gregorovič</w:t>
      </w:r>
      <w:proofErr w:type="spellEnd"/>
      <w:r w:rsidR="00AD1090">
        <w:rPr>
          <w:rFonts w:ascii="Arial" w:hAnsi="Arial" w:cs="Arial"/>
          <w:sz w:val="22"/>
          <w:szCs w:val="22"/>
        </w:rPr>
        <w:t>, v. r.</w:t>
      </w:r>
    </w:p>
    <w:p w14:paraId="0B79F1D2" w14:textId="77777777" w:rsidR="00D54D4E" w:rsidRPr="00491F73" w:rsidRDefault="00AD1090" w:rsidP="00D54D4E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místostarostka                                                                              </w:t>
      </w:r>
      <w:r w:rsidR="00D54D4E" w:rsidRPr="00491F73">
        <w:rPr>
          <w:rFonts w:ascii="Arial" w:hAnsi="Arial" w:cs="Arial"/>
          <w:sz w:val="22"/>
          <w:szCs w:val="22"/>
        </w:rPr>
        <w:t>starosta</w:t>
      </w:r>
    </w:p>
    <w:sectPr w:rsidR="00D54D4E" w:rsidRPr="00491F73" w:rsidSect="001160F1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0264" w14:textId="77777777" w:rsidR="00FF25AC" w:rsidRDefault="00FF25AC" w:rsidP="00931B51">
      <w:r>
        <w:separator/>
      </w:r>
    </w:p>
  </w:endnote>
  <w:endnote w:type="continuationSeparator" w:id="0">
    <w:p w14:paraId="4BEBA0CD" w14:textId="77777777" w:rsidR="00FF25AC" w:rsidRDefault="00FF25AC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441F" w14:textId="77777777" w:rsidR="00FF25AC" w:rsidRDefault="00FF25AC" w:rsidP="00931B51">
      <w:r>
        <w:separator/>
      </w:r>
    </w:p>
  </w:footnote>
  <w:footnote w:type="continuationSeparator" w:id="0">
    <w:p w14:paraId="77E80527" w14:textId="77777777" w:rsidR="00FF25AC" w:rsidRDefault="00FF25AC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43438842">
    <w:abstractNumId w:val="14"/>
  </w:num>
  <w:num w:numId="2" w16cid:durableId="605159584">
    <w:abstractNumId w:val="37"/>
  </w:num>
  <w:num w:numId="3" w16cid:durableId="1995714348">
    <w:abstractNumId w:val="4"/>
  </w:num>
  <w:num w:numId="4" w16cid:durableId="1546024161">
    <w:abstractNumId w:val="26"/>
  </w:num>
  <w:num w:numId="5" w16cid:durableId="1459226828">
    <w:abstractNumId w:val="25"/>
  </w:num>
  <w:num w:numId="6" w16cid:durableId="948050597">
    <w:abstractNumId w:val="30"/>
  </w:num>
  <w:num w:numId="7" w16cid:durableId="1557862531">
    <w:abstractNumId w:val="15"/>
  </w:num>
  <w:num w:numId="8" w16cid:durableId="792089745">
    <w:abstractNumId w:val="2"/>
  </w:num>
  <w:num w:numId="9" w16cid:durableId="1350178574">
    <w:abstractNumId w:val="29"/>
  </w:num>
  <w:num w:numId="10" w16cid:durableId="534125385">
    <w:abstractNumId w:val="0"/>
  </w:num>
  <w:num w:numId="11" w16cid:durableId="1525627174">
    <w:abstractNumId w:val="1"/>
  </w:num>
  <w:num w:numId="12" w16cid:durableId="1037579717">
    <w:abstractNumId w:val="35"/>
  </w:num>
  <w:num w:numId="13" w16cid:durableId="1467894744">
    <w:abstractNumId w:val="18"/>
  </w:num>
  <w:num w:numId="14" w16cid:durableId="903638165">
    <w:abstractNumId w:val="20"/>
  </w:num>
  <w:num w:numId="15" w16cid:durableId="1038090402">
    <w:abstractNumId w:val="23"/>
  </w:num>
  <w:num w:numId="16" w16cid:durableId="643237905">
    <w:abstractNumId w:val="11"/>
  </w:num>
  <w:num w:numId="17" w16cid:durableId="1503931023">
    <w:abstractNumId w:val="22"/>
  </w:num>
  <w:num w:numId="18" w16cid:durableId="783966801">
    <w:abstractNumId w:val="24"/>
  </w:num>
  <w:num w:numId="19" w16cid:durableId="1541742315">
    <w:abstractNumId w:val="16"/>
  </w:num>
  <w:num w:numId="20" w16cid:durableId="104274905">
    <w:abstractNumId w:val="27"/>
  </w:num>
  <w:num w:numId="21" w16cid:durableId="912277130">
    <w:abstractNumId w:val="3"/>
  </w:num>
  <w:num w:numId="22" w16cid:durableId="1337881106">
    <w:abstractNumId w:val="33"/>
  </w:num>
  <w:num w:numId="23" w16cid:durableId="1247767115">
    <w:abstractNumId w:val="32"/>
  </w:num>
  <w:num w:numId="24" w16cid:durableId="265507128">
    <w:abstractNumId w:val="7"/>
  </w:num>
  <w:num w:numId="25" w16cid:durableId="1079903768">
    <w:abstractNumId w:val="36"/>
  </w:num>
  <w:num w:numId="26" w16cid:durableId="1217934570">
    <w:abstractNumId w:val="12"/>
  </w:num>
  <w:num w:numId="27" w16cid:durableId="560481189">
    <w:abstractNumId w:val="34"/>
  </w:num>
  <w:num w:numId="28" w16cid:durableId="1757941784">
    <w:abstractNumId w:val="21"/>
  </w:num>
  <w:num w:numId="29" w16cid:durableId="1808204862">
    <w:abstractNumId w:val="19"/>
  </w:num>
  <w:num w:numId="30" w16cid:durableId="658995823">
    <w:abstractNumId w:val="8"/>
  </w:num>
  <w:num w:numId="31" w16cid:durableId="15488785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733513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73260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4724908">
    <w:abstractNumId w:val="28"/>
  </w:num>
  <w:num w:numId="35" w16cid:durableId="813792565">
    <w:abstractNumId w:val="17"/>
  </w:num>
  <w:num w:numId="36" w16cid:durableId="843475791">
    <w:abstractNumId w:val="13"/>
  </w:num>
  <w:num w:numId="37" w16cid:durableId="1807428749">
    <w:abstractNumId w:val="5"/>
  </w:num>
  <w:num w:numId="38" w16cid:durableId="1043167223">
    <w:abstractNumId w:val="6"/>
  </w:num>
  <w:num w:numId="39" w16cid:durableId="1487477535">
    <w:abstractNumId w:val="9"/>
  </w:num>
  <w:num w:numId="40" w16cid:durableId="383145512">
    <w:abstractNumId w:val="31"/>
  </w:num>
  <w:num w:numId="41" w16cid:durableId="5403616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160F1"/>
    <w:rsid w:val="0012441E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0411"/>
    <w:rsid w:val="00272ADC"/>
    <w:rsid w:val="00274B52"/>
    <w:rsid w:val="00283A10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40DC"/>
    <w:rsid w:val="003D6A7E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746A"/>
    <w:rsid w:val="004308F2"/>
    <w:rsid w:val="0043207B"/>
    <w:rsid w:val="00437C55"/>
    <w:rsid w:val="00442E2F"/>
    <w:rsid w:val="00455608"/>
    <w:rsid w:val="00463ED7"/>
    <w:rsid w:val="0046538E"/>
    <w:rsid w:val="0046562D"/>
    <w:rsid w:val="0047068F"/>
    <w:rsid w:val="00471B70"/>
    <w:rsid w:val="00477848"/>
    <w:rsid w:val="004820D2"/>
    <w:rsid w:val="00491F73"/>
    <w:rsid w:val="0049223D"/>
    <w:rsid w:val="004A1910"/>
    <w:rsid w:val="004A3285"/>
    <w:rsid w:val="004A6ECF"/>
    <w:rsid w:val="004B6722"/>
    <w:rsid w:val="004C055F"/>
    <w:rsid w:val="004C60D0"/>
    <w:rsid w:val="004D1DFA"/>
    <w:rsid w:val="004D56D4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C3499"/>
    <w:rsid w:val="006D20EA"/>
    <w:rsid w:val="006D2EDB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5304"/>
    <w:rsid w:val="007A58C5"/>
    <w:rsid w:val="007A5A72"/>
    <w:rsid w:val="007B018C"/>
    <w:rsid w:val="007B0F69"/>
    <w:rsid w:val="007B209D"/>
    <w:rsid w:val="007B47B8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20784"/>
    <w:rsid w:val="00A33A2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1090"/>
    <w:rsid w:val="00AD516B"/>
    <w:rsid w:val="00AD5F28"/>
    <w:rsid w:val="00AE6E23"/>
    <w:rsid w:val="00AF3A59"/>
    <w:rsid w:val="00B01F02"/>
    <w:rsid w:val="00B06748"/>
    <w:rsid w:val="00B10DD6"/>
    <w:rsid w:val="00B12582"/>
    <w:rsid w:val="00B13A50"/>
    <w:rsid w:val="00B26A7A"/>
    <w:rsid w:val="00B41A65"/>
    <w:rsid w:val="00B52F42"/>
    <w:rsid w:val="00B54308"/>
    <w:rsid w:val="00B72E5E"/>
    <w:rsid w:val="00B83D30"/>
    <w:rsid w:val="00B844DE"/>
    <w:rsid w:val="00BA76B6"/>
    <w:rsid w:val="00BB5266"/>
    <w:rsid w:val="00BB6AFD"/>
    <w:rsid w:val="00BC6DD7"/>
    <w:rsid w:val="00BD52B9"/>
    <w:rsid w:val="00BD58DF"/>
    <w:rsid w:val="00BE50EB"/>
    <w:rsid w:val="00BF5971"/>
    <w:rsid w:val="00BF7FBC"/>
    <w:rsid w:val="00C15E65"/>
    <w:rsid w:val="00C33387"/>
    <w:rsid w:val="00C338D1"/>
    <w:rsid w:val="00C62CB4"/>
    <w:rsid w:val="00C65F54"/>
    <w:rsid w:val="00C666D2"/>
    <w:rsid w:val="00C66886"/>
    <w:rsid w:val="00C732AB"/>
    <w:rsid w:val="00C85681"/>
    <w:rsid w:val="00C9614A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D5D72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8340D"/>
    <w:rsid w:val="00F84C20"/>
    <w:rsid w:val="00F87A4B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25AC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FE2F4"/>
  <w15:docId w15:val="{206B3B78-73C2-4270-A5FB-C7C56178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7E16E-B23B-4415-A135-79CB1ECF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Petra Brabcová</cp:lastModifiedBy>
  <cp:revision>2</cp:revision>
  <cp:lastPrinted>2022-09-26T07:30:00Z</cp:lastPrinted>
  <dcterms:created xsi:type="dcterms:W3CDTF">2022-10-07T07:05:00Z</dcterms:created>
  <dcterms:modified xsi:type="dcterms:W3CDTF">2022-10-07T07:05:00Z</dcterms:modified>
</cp:coreProperties>
</file>